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A2D1C" w14:textId="52603258" w:rsidR="00641CAD" w:rsidRPr="00852724" w:rsidRDefault="00852724" w:rsidP="00852724">
      <w:pPr>
        <w:pStyle w:val="Heading1"/>
      </w:pPr>
      <w:r>
        <w:t>Overview</w:t>
      </w:r>
    </w:p>
    <w:p w14:paraId="691142FE" w14:textId="77777777" w:rsidR="00641CAD" w:rsidRPr="00852724" w:rsidRDefault="00641CAD" w:rsidP="00176B6C">
      <w:pPr>
        <w:pStyle w:val="ListParagraph"/>
        <w:ind w:left="0"/>
        <w:rPr>
          <w:rFonts w:ascii="Acumin Pro" w:hAnsi="Acumin Pro"/>
          <w:sz w:val="22"/>
          <w:szCs w:val="22"/>
        </w:rPr>
      </w:pPr>
      <w:r w:rsidRPr="00852724">
        <w:rPr>
          <w:rFonts w:ascii="Acumin Pro" w:hAnsi="Acumin Pro"/>
          <w:sz w:val="22"/>
          <w:szCs w:val="22"/>
        </w:rPr>
        <w:t>This icebreaker activity has the entire group of international students together in one on-line platform. Without a lot of pre-planning, students will pose open-ended questions to one of their counterparts relating to the lifestyle or aspirations. A preliminary list of questions is available about things like leisure activities, lifestyles, or family relationships, but the questions aren’t necessarily limited to that. The goal is a free-flowing exchange of ideas, where students take turns getting to know a little bit about each other and hopefully allow collegial working relationships to develop. In addition, students will begin to recognize the cultural similarities and differences with their international partners. After this friendly on-line exchange, students may be asked to make a journal entry reflecting on similarities, differences, and any other surprising information they learned.</w:t>
      </w:r>
    </w:p>
    <w:p w14:paraId="5643F079" w14:textId="77777777" w:rsidR="00641CAD" w:rsidRPr="00852724" w:rsidRDefault="00641CAD" w:rsidP="00176B6C">
      <w:pPr>
        <w:pStyle w:val="ListParagraph"/>
        <w:ind w:left="0"/>
        <w:rPr>
          <w:rFonts w:ascii="Acumin Pro" w:hAnsi="Acumin Pro"/>
          <w:sz w:val="22"/>
          <w:szCs w:val="22"/>
        </w:rPr>
      </w:pPr>
    </w:p>
    <w:p w14:paraId="076D48DF" w14:textId="77777777" w:rsidR="00641CAD" w:rsidRPr="00852724" w:rsidRDefault="00641CAD" w:rsidP="00176B6C">
      <w:pPr>
        <w:pStyle w:val="ListParagraph"/>
        <w:ind w:left="0"/>
        <w:rPr>
          <w:rFonts w:ascii="Acumin Pro" w:hAnsi="Acumin Pro"/>
          <w:sz w:val="22"/>
          <w:szCs w:val="22"/>
        </w:rPr>
      </w:pPr>
      <w:r w:rsidRPr="00852724">
        <w:rPr>
          <w:rFonts w:ascii="Acumin Pro" w:hAnsi="Acumin Pro"/>
          <w:sz w:val="22"/>
          <w:szCs w:val="22"/>
        </w:rPr>
        <w:t xml:space="preserve">Although this activity is normally accomplished in-person, during a traditional study abroad experience, it is also well suited for a virtual international exchange. In this case, the on-line activity will be done using video conferencing medium like Zoom. In this situation, it is best to set up the computer screen in Gallery View so that all students can participate. There is no official moderator, a student at one institution will ask one open-ended question from the list and receive an initial response from one international participant. The initial question (e.g. What is your hobby?) may lead to follow-up questions and that is fine. The main goal is to get students interacting in an unofficial way and learning a little about the other group’s lifestyle. When one line of questioning has run its course and the conversation dies down, students will move to another question. This online activity should take approximately one hour. In that time, the goal is to achieve broad participation from all the students in attendance. Everyone should have the opportunity to either pose a question or offer a response to a question posed by someone else. </w:t>
      </w:r>
    </w:p>
    <w:p w14:paraId="0691509B" w14:textId="77777777" w:rsidR="00641CAD" w:rsidRPr="00852724" w:rsidRDefault="00641CAD" w:rsidP="00176B6C">
      <w:pPr>
        <w:pStyle w:val="ListParagraph"/>
        <w:ind w:left="0"/>
        <w:rPr>
          <w:rFonts w:ascii="Acumin Pro" w:hAnsi="Acumin Pro"/>
          <w:sz w:val="22"/>
          <w:szCs w:val="22"/>
        </w:rPr>
      </w:pPr>
    </w:p>
    <w:p w14:paraId="0FCE09A0" w14:textId="769AB88B" w:rsidR="00641CAD" w:rsidRPr="00852724" w:rsidRDefault="00641CAD" w:rsidP="00176B6C">
      <w:pPr>
        <w:pStyle w:val="ListParagraph"/>
        <w:ind w:left="0"/>
        <w:rPr>
          <w:rFonts w:ascii="Acumin Pro" w:hAnsi="Acumin Pro"/>
          <w:sz w:val="22"/>
          <w:szCs w:val="22"/>
        </w:rPr>
      </w:pPr>
      <w:r w:rsidRPr="00852724">
        <w:rPr>
          <w:rFonts w:ascii="Acumin Pro" w:hAnsi="Acumin Pro"/>
          <w:sz w:val="22"/>
          <w:szCs w:val="22"/>
        </w:rPr>
        <w:t xml:space="preserve">This online conversation starter activity has been recently used for a virtual exchange between students in the U.S. and China. The international student team was embarking on a collaborative project to apply User Experience (UX) principles to the design of cell phone apps. The U.S. students were initially surprised by the response they got to a question about “How does your family take a vacation?”. The U.S. students had anticipated that their Chinese counterparts would have taken week-long beach vacations similar to what many families do in the U.S. take during Spring Break. Instead, the U.S. students learned that many of the Chinese students visited with their families as part of the Chinese New Year and the vacation did not necessarily involve travel to a beach-like destination. This informal conversation helped pave the way for future conversations on their shared project. </w:t>
      </w:r>
    </w:p>
    <w:p w14:paraId="31576B6A" w14:textId="77777777" w:rsidR="00852724" w:rsidRDefault="00852724">
      <w:pPr>
        <w:spacing w:before="0" w:after="160" w:line="259" w:lineRule="auto"/>
        <w:rPr>
          <w:b/>
          <w:sz w:val="28"/>
        </w:rPr>
      </w:pPr>
      <w:r>
        <w:br w:type="page"/>
      </w:r>
    </w:p>
    <w:p w14:paraId="285A8F6B" w14:textId="2492DDE5" w:rsidR="00641CAD" w:rsidRPr="00852724" w:rsidRDefault="00176B6C" w:rsidP="00852724">
      <w:pPr>
        <w:pStyle w:val="Heading1"/>
      </w:pPr>
      <w:r w:rsidRPr="00852724">
        <w:lastRenderedPageBreak/>
        <w:t>Materials</w:t>
      </w:r>
    </w:p>
    <w:p w14:paraId="353CB8A4" w14:textId="3DB1FB2B" w:rsidR="00641CAD" w:rsidRPr="00852724" w:rsidRDefault="00641CAD" w:rsidP="00852724">
      <w:pPr>
        <w:spacing w:before="0" w:after="160" w:line="259" w:lineRule="auto"/>
      </w:pPr>
      <w:r w:rsidRPr="00852724">
        <w:t>Copy of questions to distribute to participants (</w:t>
      </w:r>
      <w:r w:rsidR="00852724">
        <w:t xml:space="preserve">see original tool </w:t>
      </w:r>
      <w:r w:rsidR="00EB3980">
        <w:t xml:space="preserve">#479 </w:t>
      </w:r>
      <w:r w:rsidR="00852724">
        <w:t>download</w:t>
      </w:r>
      <w:r w:rsidRPr="00852724">
        <w:t>)</w:t>
      </w:r>
    </w:p>
    <w:p w14:paraId="38340AB0" w14:textId="381C5A86" w:rsidR="00176B6C" w:rsidRPr="00852724" w:rsidRDefault="00176B6C" w:rsidP="00852724">
      <w:pPr>
        <w:pStyle w:val="Heading1"/>
      </w:pPr>
      <w:r w:rsidRPr="00852724">
        <w:t>Learning Outcomes:</w:t>
      </w:r>
    </w:p>
    <w:p w14:paraId="14AC098F" w14:textId="208254F7" w:rsidR="00641CAD" w:rsidRPr="00852724" w:rsidRDefault="00641CAD" w:rsidP="00176B6C">
      <w:pPr>
        <w:spacing w:before="0" w:after="160" w:line="259" w:lineRule="auto"/>
      </w:pPr>
      <w:r w:rsidRPr="00852724">
        <w:t>As a result of this activity, participants will: 1. Increase their level of curiosity about others and 2. Develop active listening skills.</w:t>
      </w:r>
    </w:p>
    <w:p w14:paraId="7E9C78AF" w14:textId="7D3409E7" w:rsidR="00641CAD" w:rsidRPr="00852724" w:rsidRDefault="00641CAD" w:rsidP="00852724">
      <w:pPr>
        <w:pStyle w:val="Heading1"/>
      </w:pPr>
      <w:r w:rsidRPr="00852724">
        <w:t>Recommended follow-up</w:t>
      </w:r>
    </w:p>
    <w:p w14:paraId="53CEDB4B" w14:textId="77777777" w:rsidR="00641CAD" w:rsidRPr="00852724" w:rsidRDefault="00641CAD" w:rsidP="00176B6C">
      <w:pPr>
        <w:pStyle w:val="ListParagraph"/>
        <w:ind w:left="0"/>
        <w:rPr>
          <w:rFonts w:ascii="Acumin Pro" w:hAnsi="Acumin Pro"/>
          <w:sz w:val="22"/>
          <w:szCs w:val="22"/>
        </w:rPr>
      </w:pPr>
      <w:r w:rsidRPr="00852724">
        <w:rPr>
          <w:rFonts w:ascii="Acumin Pro" w:hAnsi="Acumin Pro"/>
          <w:sz w:val="22"/>
          <w:szCs w:val="22"/>
        </w:rPr>
        <w:t>Students will reflect on the similarities and differences they have with their international partners in a journal entry that addresses the following pro</w:t>
      </w:r>
      <w:bookmarkStart w:id="0" w:name="_GoBack"/>
      <w:bookmarkEnd w:id="0"/>
      <w:r w:rsidRPr="00852724">
        <w:rPr>
          <w:rFonts w:ascii="Acumin Pro" w:hAnsi="Acumin Pro"/>
          <w:sz w:val="22"/>
          <w:szCs w:val="22"/>
        </w:rPr>
        <w:t>mpts:</w:t>
      </w:r>
    </w:p>
    <w:p w14:paraId="41BFA0B1" w14:textId="77777777" w:rsidR="00641CAD" w:rsidRPr="00852724" w:rsidRDefault="00641CAD" w:rsidP="00176B6C">
      <w:pPr>
        <w:pStyle w:val="ListParagraph"/>
        <w:numPr>
          <w:ilvl w:val="0"/>
          <w:numId w:val="22"/>
        </w:numPr>
        <w:spacing w:before="0" w:after="160" w:line="259" w:lineRule="auto"/>
        <w:ind w:left="360"/>
        <w:rPr>
          <w:rFonts w:ascii="Acumin Pro" w:hAnsi="Acumin Pro"/>
          <w:sz w:val="22"/>
          <w:szCs w:val="22"/>
        </w:rPr>
      </w:pPr>
      <w:r w:rsidRPr="00852724">
        <w:rPr>
          <w:rFonts w:ascii="Acumin Pro" w:hAnsi="Acumin Pro"/>
          <w:sz w:val="22"/>
          <w:szCs w:val="22"/>
        </w:rPr>
        <w:t>What surprised you about the responses from your international partners?</w:t>
      </w:r>
    </w:p>
    <w:p w14:paraId="47886A05" w14:textId="5CC79D98" w:rsidR="00641CAD" w:rsidRPr="00852724" w:rsidRDefault="00641CAD" w:rsidP="00176B6C">
      <w:pPr>
        <w:pStyle w:val="ListParagraph"/>
        <w:numPr>
          <w:ilvl w:val="0"/>
          <w:numId w:val="22"/>
        </w:numPr>
        <w:spacing w:before="0" w:after="160" w:line="259" w:lineRule="auto"/>
        <w:ind w:left="360"/>
        <w:rPr>
          <w:rFonts w:ascii="Acumin Pro" w:hAnsi="Acumin Pro"/>
          <w:sz w:val="22"/>
          <w:szCs w:val="22"/>
        </w:rPr>
      </w:pPr>
      <w:r w:rsidRPr="00852724">
        <w:rPr>
          <w:rFonts w:ascii="Acumin Pro" w:hAnsi="Acumin Pro"/>
          <w:sz w:val="22"/>
          <w:szCs w:val="22"/>
        </w:rPr>
        <w:t>What responses were similar to your own life experiences?</w:t>
      </w:r>
    </w:p>
    <w:p w14:paraId="5A93F057" w14:textId="77777777" w:rsidR="00641CAD" w:rsidRPr="00852724" w:rsidRDefault="00641CAD" w:rsidP="00852724">
      <w:pPr>
        <w:pStyle w:val="Heading1"/>
      </w:pPr>
      <w:r w:rsidRPr="00852724">
        <w:t>Subgroup Size</w:t>
      </w:r>
    </w:p>
    <w:p w14:paraId="330FFCC2" w14:textId="605A5F9C" w:rsidR="00641CAD" w:rsidRPr="00852724" w:rsidRDefault="00641CAD" w:rsidP="00852724">
      <w:pPr>
        <w:spacing w:before="0" w:after="160" w:line="259" w:lineRule="auto"/>
      </w:pPr>
      <w:r w:rsidRPr="00852724">
        <w:t>Large group (4-20)</w:t>
      </w:r>
    </w:p>
    <w:p w14:paraId="076068BC" w14:textId="77777777" w:rsidR="00641CAD" w:rsidRPr="00852724" w:rsidRDefault="00641CAD" w:rsidP="00176B6C">
      <w:pPr>
        <w:pStyle w:val="ListParagraph"/>
        <w:ind w:left="0"/>
        <w:rPr>
          <w:rFonts w:ascii="Acumin Pro" w:hAnsi="Acumin Pro"/>
          <w:sz w:val="22"/>
          <w:szCs w:val="22"/>
        </w:rPr>
      </w:pPr>
      <w:r w:rsidRPr="00852724">
        <w:rPr>
          <w:rFonts w:ascii="Acumin Pro" w:hAnsi="Acumin Pro"/>
          <w:sz w:val="22"/>
          <w:szCs w:val="22"/>
        </w:rPr>
        <w:t xml:space="preserve">Two cohorts of international students will participate in one large on-line session to get to know all the other students in their group. The ideal group size is limited by the number of students that can actively participate in a one-hour dialog. size of the group participating in the international outreach. At least 4 students (2 from each institution) and as many as 20 (10 from each institution) is workable. </w:t>
      </w:r>
    </w:p>
    <w:p w14:paraId="21D0B302" w14:textId="77777777" w:rsidR="00641CAD" w:rsidRPr="00852724" w:rsidRDefault="00641CAD" w:rsidP="00852724">
      <w:pPr>
        <w:pStyle w:val="Heading1"/>
      </w:pPr>
      <w:r w:rsidRPr="00852724">
        <w:t>Duration (min)</w:t>
      </w:r>
    </w:p>
    <w:p w14:paraId="5E702313" w14:textId="23A94A9F" w:rsidR="00852724" w:rsidRDefault="00641CAD" w:rsidP="00EB3980">
      <w:r w:rsidRPr="00852724">
        <w:t>1 hour</w:t>
      </w:r>
    </w:p>
    <w:p w14:paraId="30A07CB8" w14:textId="17DD7936" w:rsidR="00641CAD" w:rsidRPr="00852724" w:rsidRDefault="00852724" w:rsidP="00852724">
      <w:pPr>
        <w:tabs>
          <w:tab w:val="left" w:pos="6540"/>
        </w:tabs>
      </w:pPr>
      <w:r>
        <w:tab/>
      </w:r>
    </w:p>
    <w:sectPr w:rsidR="00641CAD" w:rsidRPr="00852724" w:rsidSect="00926A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09B83" w14:textId="77777777" w:rsidR="00D8094B" w:rsidRPr="0043262C" w:rsidRDefault="00D8094B" w:rsidP="001E3869">
      <w:r w:rsidRPr="0043262C">
        <w:separator/>
      </w:r>
    </w:p>
  </w:endnote>
  <w:endnote w:type="continuationSeparator" w:id="0">
    <w:p w14:paraId="2C63ECCA" w14:textId="77777777" w:rsidR="00D8094B" w:rsidRPr="0043262C" w:rsidRDefault="00D8094B" w:rsidP="001E3869">
      <w:r w:rsidRPr="004326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ECEC" w14:textId="54950E3F" w:rsidR="0051248F" w:rsidRPr="0043262C" w:rsidRDefault="003133AA" w:rsidP="001E3869">
    <w:pPr>
      <w:pStyle w:val="Footer"/>
    </w:pPr>
    <w:r w:rsidRPr="0043262C">
      <w:rPr>
        <w:noProof/>
      </w:rPr>
      <mc:AlternateContent>
        <mc:Choice Requires="wps">
          <w:drawing>
            <wp:anchor distT="0" distB="0" distL="114300" distR="114300" simplePos="0" relativeHeight="251661312" behindDoc="0" locked="0" layoutInCell="1" allowOverlap="1" wp14:anchorId="3B995A99" wp14:editId="41237468">
              <wp:simplePos x="0" y="0"/>
              <wp:positionH relativeFrom="margin">
                <wp:posOffset>-106680</wp:posOffset>
              </wp:positionH>
              <wp:positionV relativeFrom="paragraph">
                <wp:posOffset>85725</wp:posOffset>
              </wp:positionV>
              <wp:extent cx="4991100" cy="5410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541020"/>
                      </a:xfrm>
                      <a:prstGeom prst="rect">
                        <a:avLst/>
                      </a:prstGeom>
                      <a:noFill/>
                      <a:ln w="9525">
                        <a:noFill/>
                        <a:miter lim="800000"/>
                        <a:headEnd/>
                        <a:tailEnd/>
                      </a:ln>
                    </wps:spPr>
                    <wps:txbx>
                      <w:txbxContent>
                        <w:p w14:paraId="3D5C8AFB" w14:textId="5D285F82" w:rsidR="002C3836" w:rsidRPr="00176B6C" w:rsidRDefault="00176B6C" w:rsidP="00176B6C">
                          <w:pPr>
                            <w:pStyle w:val="NoSpacing"/>
                            <w:spacing w:after="0"/>
                            <w:rPr>
                              <w:sz w:val="12"/>
                            </w:rPr>
                          </w:pPr>
                          <w:r w:rsidRPr="00176B6C">
                            <w:rPr>
                              <w:rFonts w:cstheme="majorHAnsi"/>
                              <w:sz w:val="16"/>
                              <w:szCs w:val="22"/>
                            </w:rPr>
                            <w:t>Th</w:t>
                          </w:r>
                          <w:r w:rsidR="00852724">
                            <w:rPr>
                              <w:rFonts w:cstheme="majorHAnsi"/>
                              <w:sz w:val="16"/>
                              <w:szCs w:val="22"/>
                            </w:rPr>
                            <w:t>is</w:t>
                          </w:r>
                          <w:r w:rsidRPr="00176B6C">
                            <w:rPr>
                              <w:rFonts w:cstheme="majorHAnsi"/>
                              <w:sz w:val="16"/>
                              <w:szCs w:val="22"/>
                            </w:rPr>
                            <w:t xml:space="preserve"> modified version of </w:t>
                          </w:r>
                          <w:hyperlink r:id="rId1" w:history="1">
                            <w:r w:rsidR="00852724" w:rsidRPr="00852724">
                              <w:rPr>
                                <w:rStyle w:val="Hyperlink"/>
                                <w:rFonts w:cstheme="majorHAnsi"/>
                                <w:sz w:val="16"/>
                                <w:szCs w:val="22"/>
                              </w:rPr>
                              <w:t>Conversation Starters: 200 questions to get to know someone</w:t>
                            </w:r>
                          </w:hyperlink>
                          <w:r w:rsidRPr="00176B6C">
                            <w:rPr>
                              <w:rFonts w:cstheme="majorHAnsi"/>
                              <w:sz w:val="16"/>
                              <w:szCs w:val="22"/>
                            </w:rPr>
                            <w:t xml:space="preserve"> was submitted by Dr. William </w:t>
                          </w:r>
                          <w:proofErr w:type="spellStart"/>
                          <w:r w:rsidRPr="00176B6C">
                            <w:rPr>
                              <w:rFonts w:cstheme="majorHAnsi"/>
                              <w:sz w:val="16"/>
                              <w:szCs w:val="22"/>
                            </w:rPr>
                            <w:t>Hutzel</w:t>
                          </w:r>
                          <w:proofErr w:type="spellEnd"/>
                          <w:r w:rsidRPr="00176B6C">
                            <w:rPr>
                              <w:rFonts w:cstheme="majorHAnsi"/>
                              <w:sz w:val="16"/>
                              <w:szCs w:val="22"/>
                            </w:rPr>
                            <w:t xml:space="preserve">, Purdue Polytechnic Institute, Purdue University, in fulfillment of the requirements of the </w:t>
                          </w:r>
                          <w:hyperlink r:id="rId2" w:history="1">
                            <w:r w:rsidRPr="00176B6C">
                              <w:rPr>
                                <w:rStyle w:val="Hyperlink"/>
                                <w:rFonts w:cstheme="majorHAnsi"/>
                                <w:sz w:val="16"/>
                                <w:szCs w:val="22"/>
                              </w:rPr>
                              <w:t>Intercultural Pedagogy Grant</w:t>
                            </w:r>
                          </w:hyperlink>
                          <w:r w:rsidRPr="00176B6C">
                            <w:rPr>
                              <w:rFonts w:cstheme="majorHAnsi"/>
                              <w:sz w:val="16"/>
                              <w:szCs w:val="22"/>
                            </w:rPr>
                            <w:t xml:space="preserv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95A99" id="_x0000_t202" coordsize="21600,21600" o:spt="202" path="m,l,21600r21600,l21600,xe">
              <v:stroke joinstyle="miter"/>
              <v:path gradientshapeok="t" o:connecttype="rect"/>
            </v:shapetype>
            <v:shape id="Text Box 2" o:spid="_x0000_s1030" type="#_x0000_t202" style="position:absolute;margin-left:-8.4pt;margin-top:6.75pt;width:393pt;height:4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" filled="f" stroked="f">
              <v:textbox>
                <w:txbxContent>
                  <w:p w14:paraId="3D5C8AFB" w14:textId="5D285F82" w:rsidR="002C3836" w:rsidRPr="00176B6C" w:rsidRDefault="00176B6C" w:rsidP="00176B6C">
                    <w:pPr>
                      <w:pStyle w:val="NoSpacing"/>
                      <w:spacing w:after="0"/>
                      <w:rPr>
                        <w:sz w:val="12"/>
                      </w:rPr>
                    </w:pPr>
                    <w:r w:rsidRPr="00176B6C">
                      <w:rPr>
                        <w:rFonts w:cstheme="majorHAnsi"/>
                        <w:sz w:val="16"/>
                        <w:szCs w:val="22"/>
                      </w:rPr>
                      <w:t>Th</w:t>
                    </w:r>
                    <w:r w:rsidR="00852724">
                      <w:rPr>
                        <w:rFonts w:cstheme="majorHAnsi"/>
                        <w:sz w:val="16"/>
                        <w:szCs w:val="22"/>
                      </w:rPr>
                      <w:t>is</w:t>
                    </w:r>
                    <w:r w:rsidRPr="00176B6C">
                      <w:rPr>
                        <w:rFonts w:cstheme="majorHAnsi"/>
                        <w:sz w:val="16"/>
                        <w:szCs w:val="22"/>
                      </w:rPr>
                      <w:t xml:space="preserve"> modified version of </w:t>
                    </w:r>
                    <w:hyperlink r:id="rId3" w:history="1">
                      <w:r w:rsidR="00852724" w:rsidRPr="00852724">
                        <w:rPr>
                          <w:rStyle w:val="Hyperlink"/>
                          <w:rFonts w:cstheme="majorHAnsi"/>
                          <w:sz w:val="16"/>
                          <w:szCs w:val="22"/>
                        </w:rPr>
                        <w:t>Conversation Starters: 200 questions to get to know someone</w:t>
                      </w:r>
                    </w:hyperlink>
                    <w:r w:rsidRPr="00176B6C">
                      <w:rPr>
                        <w:rFonts w:cstheme="majorHAnsi"/>
                        <w:sz w:val="16"/>
                        <w:szCs w:val="22"/>
                      </w:rPr>
                      <w:t xml:space="preserve"> was submitted by Dr. William </w:t>
                    </w:r>
                    <w:proofErr w:type="spellStart"/>
                    <w:r w:rsidRPr="00176B6C">
                      <w:rPr>
                        <w:rFonts w:cstheme="majorHAnsi"/>
                        <w:sz w:val="16"/>
                        <w:szCs w:val="22"/>
                      </w:rPr>
                      <w:t>Hutzel</w:t>
                    </w:r>
                    <w:proofErr w:type="spellEnd"/>
                    <w:r w:rsidRPr="00176B6C">
                      <w:rPr>
                        <w:rFonts w:cstheme="majorHAnsi"/>
                        <w:sz w:val="16"/>
                        <w:szCs w:val="22"/>
                      </w:rPr>
                      <w:t xml:space="preserve">, Purdue Polytechnic Institute, Purdue University, in fulfillment of the requirements of the </w:t>
                    </w:r>
                    <w:hyperlink r:id="rId4" w:history="1">
                      <w:r w:rsidRPr="00176B6C">
                        <w:rPr>
                          <w:rStyle w:val="Hyperlink"/>
                          <w:rFonts w:cstheme="majorHAnsi"/>
                          <w:sz w:val="16"/>
                          <w:szCs w:val="22"/>
                        </w:rPr>
                        <w:t>Intercultural Pedagogy Grant</w:t>
                      </w:r>
                    </w:hyperlink>
                    <w:r w:rsidRPr="00176B6C">
                      <w:rPr>
                        <w:rFonts w:cstheme="majorHAnsi"/>
                        <w:sz w:val="16"/>
                        <w:szCs w:val="22"/>
                      </w:rPr>
                      <w:t xml:space="preserve"> program.</w:t>
                    </w:r>
                  </w:p>
                </w:txbxContent>
              </v:textbox>
              <w10:wrap anchorx="margin"/>
            </v:shape>
          </w:pict>
        </mc:Fallback>
      </mc:AlternateContent>
    </w:r>
    <w:r w:rsidR="0081164D" w:rsidRPr="0043262C">
      <w:rPr>
        <w:noProof/>
      </w:rPr>
      <w:drawing>
        <wp:anchor distT="0" distB="0" distL="114300" distR="114300" simplePos="0" relativeHeight="251664384" behindDoc="0" locked="0" layoutInCell="1" allowOverlap="1" wp14:anchorId="2FD91F28" wp14:editId="42D76BC9">
          <wp:simplePos x="0" y="0"/>
          <wp:positionH relativeFrom="column">
            <wp:posOffset>5662295</wp:posOffset>
          </wp:positionH>
          <wp:positionV relativeFrom="paragraph">
            <wp:posOffset>26269</wp:posOffset>
          </wp:positionV>
          <wp:extent cx="897890" cy="641985"/>
          <wp:effectExtent l="0" t="0" r="3810" b="5715"/>
          <wp:wrapThrough wrapText="bothSides">
            <wp:wrapPolygon edited="0">
              <wp:start x="7638" y="0"/>
              <wp:lineTo x="6110" y="5982"/>
              <wp:lineTo x="2444" y="7691"/>
              <wp:lineTo x="2444" y="13674"/>
              <wp:lineTo x="0" y="20510"/>
              <wp:lineTo x="0" y="21365"/>
              <wp:lineTo x="5194" y="21365"/>
              <wp:lineTo x="7332" y="21365"/>
              <wp:lineTo x="21386" y="21365"/>
              <wp:lineTo x="21386" y="20510"/>
              <wp:lineTo x="18942" y="13674"/>
              <wp:lineTo x="19553" y="8546"/>
              <wp:lineTo x="17720" y="7264"/>
              <wp:lineTo x="10693" y="6837"/>
              <wp:lineTo x="14054" y="4273"/>
              <wp:lineTo x="15276" y="2136"/>
              <wp:lineTo x="14359" y="0"/>
              <wp:lineTo x="7638" y="0"/>
            </wp:wrapPolygon>
          </wp:wrapThrough>
          <wp:docPr id="4" name="Picture 4"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LMAR_V-Full-Reverse-RGB.png"/>
                  <pic:cNvPicPr/>
                </pic:nvPicPr>
                <pic:blipFill rotWithShape="1">
                  <a:blip r:embed="rId5">
                    <a:extLst>
                      <a:ext uri="{28A0092B-C50C-407E-A947-70E740481C1C}">
                        <a14:useLocalDpi xmlns:a14="http://schemas.microsoft.com/office/drawing/2010/main" val="0"/>
                      </a:ext>
                    </a:extLst>
                  </a:blip>
                  <a:srcRect b="9093"/>
                  <a:stretch/>
                </pic:blipFill>
                <pic:spPr bwMode="auto">
                  <a:xfrm>
                    <a:off x="0" y="0"/>
                    <a:ext cx="89789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54A0" w:rsidRPr="0043262C">
      <w:rPr>
        <w:rFonts w:cs="Arial"/>
        <w:noProof/>
        <w:sz w:val="20"/>
        <w:szCs w:val="20"/>
      </w:rPr>
      <mc:AlternateContent>
        <mc:Choice Requires="wpg">
          <w:drawing>
            <wp:anchor distT="0" distB="0" distL="114300" distR="114300" simplePos="0" relativeHeight="251660288" behindDoc="0" locked="0" layoutInCell="1" allowOverlap="1" wp14:anchorId="6E944082" wp14:editId="487BB3A3">
              <wp:simplePos x="0" y="0"/>
              <wp:positionH relativeFrom="page">
                <wp:posOffset>0</wp:posOffset>
              </wp:positionH>
              <wp:positionV relativeFrom="paragraph">
                <wp:posOffset>-16510</wp:posOffset>
              </wp:positionV>
              <wp:extent cx="7767320" cy="778510"/>
              <wp:effectExtent l="0" t="19050" r="5080" b="2540"/>
              <wp:wrapNone/>
              <wp:docPr id="137" name="Group 137"/>
              <wp:cNvGraphicFramePr/>
              <a:graphic xmlns:a="http://schemas.openxmlformats.org/drawingml/2006/main">
                <a:graphicData uri="http://schemas.microsoft.com/office/word/2010/wordprocessingGroup">
                  <wpg:wgp>
                    <wpg:cNvGrpSpPr/>
                    <wpg:grpSpPr>
                      <a:xfrm>
                        <a:off x="0" y="0"/>
                        <a:ext cx="7767320" cy="778510"/>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C27B293" id="Group 137" o:spid="_x0000_s1026" style="position:absolute;margin-left:0;margin-top:-1.3pt;width:611.6pt;height:61.3pt;z-index:251660288;mso-position-horizontal-relative:page;mso-height-relative:margin" coordorigin="" coordsize="77673,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">
              <v:rect id="Rectangle 129" o:spid="_x0000_s1027"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" fillcolor="#495455" stroked="f" strokeweight="1pt"/>
              <v:shape id="Flowchart: Manual Input 7" o:spid="_x0000_s1028"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" path="m12,837l10005,v2,3333,5,6667,7,10000l12,10000c56,6917,-32,3920,12,837xe" fillcolor="#87a6d3" stroked="f" strokeweight="1pt">
                <v:stroke joinstyle="miter"/>
                <v:path arrowok="t" o:connecttype="custom" o:connectlocs="1115,527721;929511,0;930161,6304915;1115,6304915;1115,527721" o:connectangles="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FEBA3" w14:textId="77777777" w:rsidR="00D8094B" w:rsidRPr="0043262C" w:rsidRDefault="00D8094B" w:rsidP="001E3869">
      <w:r w:rsidRPr="0043262C">
        <w:separator/>
      </w:r>
    </w:p>
  </w:footnote>
  <w:footnote w:type="continuationSeparator" w:id="0">
    <w:p w14:paraId="0E780F35" w14:textId="77777777" w:rsidR="00D8094B" w:rsidRPr="0043262C" w:rsidRDefault="00D8094B" w:rsidP="001E3869">
      <w:r w:rsidRPr="0043262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B62" w14:textId="77777777" w:rsidR="0051248F" w:rsidRPr="0043262C" w:rsidRDefault="00F11B0E" w:rsidP="001E3869">
    <w:pPr>
      <w:pStyle w:val="Header"/>
    </w:pPr>
    <w:r w:rsidRPr="0043262C">
      <w:rPr>
        <w:noProof/>
      </w:rPr>
      <mc:AlternateContent>
        <mc:Choice Requires="wpg">
          <w:drawing>
            <wp:anchor distT="0" distB="0" distL="114300" distR="114300" simplePos="0" relativeHeight="251659264" behindDoc="0" locked="0" layoutInCell="1" allowOverlap="1" wp14:anchorId="298C4238" wp14:editId="4139BE9D">
              <wp:simplePos x="0" y="0"/>
              <wp:positionH relativeFrom="page">
                <wp:posOffset>-19050</wp:posOffset>
              </wp:positionH>
              <wp:positionV relativeFrom="paragraph">
                <wp:posOffset>-457199</wp:posOffset>
              </wp:positionV>
              <wp:extent cx="7994650" cy="838200"/>
              <wp:effectExtent l="0" t="0" r="6350" b="19050"/>
              <wp:wrapNone/>
              <wp:docPr id="138" name="Group 138"/>
              <wp:cNvGraphicFramePr/>
              <a:graphic xmlns:a="http://schemas.openxmlformats.org/drawingml/2006/main">
                <a:graphicData uri="http://schemas.microsoft.com/office/word/2010/wordprocessingGroup">
                  <wpg:wgp>
                    <wpg:cNvGrpSpPr/>
                    <wpg:grpSpPr>
                      <a:xfrm>
                        <a:off x="0" y="0"/>
                        <a:ext cx="7994650" cy="838200"/>
                        <a:chOff x="0" y="0"/>
                        <a:chExt cx="7995104" cy="926245"/>
                      </a:xfrm>
                    </wpg:grpSpPr>
                    <wps:wsp>
                      <wps:cNvPr id="3" name="Rectangle 3"/>
                      <wps:cNvSpPr/>
                      <wps:spPr>
                        <a:xfrm>
                          <a:off x="0" y="11845"/>
                          <a:ext cx="7762875" cy="914400"/>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Manual Input 7"/>
                      <wps:cNvSpPr/>
                      <wps:spPr>
                        <a:xfrm rot="16200000">
                          <a:off x="4667534" y="-2403809"/>
                          <a:ext cx="923762" cy="573137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668845" y="347340"/>
                          <a:ext cx="4701265" cy="567057"/>
                        </a:xfrm>
                        <a:prstGeom prst="rect">
                          <a:avLst/>
                        </a:prstGeom>
                        <a:noFill/>
                        <a:ln w="9525">
                          <a:noFill/>
                          <a:miter lim="800000"/>
                          <a:headEnd/>
                          <a:tailEnd/>
                        </a:ln>
                      </wps:spPr>
                      <wps:txbx>
                        <w:txbxContent>
                          <w:p w14:paraId="3C13A784" w14:textId="74D8F76F" w:rsidR="003B1B65" w:rsidRPr="00C30F5C" w:rsidRDefault="00176B6C" w:rsidP="003B1B65">
                            <w:pPr>
                              <w:pStyle w:val="Title"/>
                              <w:rPr>
                                <w:sz w:val="40"/>
                                <w:szCs w:val="40"/>
                              </w:rPr>
                            </w:pPr>
                            <w:r>
                              <w:rPr>
                                <w:sz w:val="40"/>
                                <w:szCs w:val="40"/>
                              </w:rPr>
                              <w:t>Online conversation starters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98C4238" id="Group 138" o:spid="_x0000_s1026" style="position:absolute;margin-left:-1.5pt;margin-top:-36pt;width:629.5pt;height:66pt;z-index:251659264;mso-position-horizontal-relative:page;mso-height-relative:margin" coordsize="79951,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">
              <v:rect id="Rectangle 3" o:spid="_x0000_s1027" style="position:absolute;top:118;width:7762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" fillcolor="#495455" stroked="f" strokeweight="1pt"/>
              <v:shape id="Flowchart: Manual Input 7" o:spid="_x0000_s1028" style="position:absolute;left:46675;top:-24038;width:9237;height:57314;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" path="m12,837l10005,v2,3333,5,6667,7,10000l12,10000c56,6917,-32,3920,12,837xe" fillcolor="#87a6d3" stroked="f" strokeweight="1pt">
                <v:stroke joinstyle="miter"/>
                <v:path arrowok="t" o:connecttype="custom" o:connectlocs="1107,479716;923116,0;923762,5731379;1107,5731379;1107,479716" o:connectangles="0,0,0,0,0"/>
              </v:shape>
              <v:shapetype id="_x0000_t202" coordsize="21600,21600" o:spt="202" path="m,l,21600r21600,l21600,xe">
                <v:stroke joinstyle="miter"/>
                <v:path gradientshapeok="t" o:connecttype="rect"/>
              </v:shapetype>
              <v:shape id="_x0000_s1029" type="#_x0000_t202" style="position:absolute;left:26688;top:3473;width:47013;height:5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C13A784" w14:textId="74D8F76F" w:rsidR="003B1B65" w:rsidRPr="00C30F5C" w:rsidRDefault="00176B6C" w:rsidP="003B1B65">
                      <w:pPr>
                        <w:pStyle w:val="Title"/>
                        <w:rPr>
                          <w:sz w:val="40"/>
                          <w:szCs w:val="40"/>
                        </w:rPr>
                      </w:pPr>
                      <w:r>
                        <w:rPr>
                          <w:sz w:val="40"/>
                          <w:szCs w:val="40"/>
                        </w:rPr>
                        <w:t>Online conversation starters</w:t>
                      </w:r>
                    </w:p>
                  </w:txbxContent>
                </v:textbox>
              </v:shape>
              <w10:wrap anchorx="page"/>
            </v:group>
          </w:pict>
        </mc:Fallback>
      </mc:AlternateContent>
    </w:r>
    <w:r w:rsidR="00A868A8" w:rsidRPr="0043262C">
      <w:rPr>
        <w:noProof/>
      </w:rPr>
      <w:drawing>
        <wp:anchor distT="0" distB="0" distL="114300" distR="114300" simplePos="0" relativeHeight="251663360" behindDoc="0" locked="0" layoutInCell="1" allowOverlap="1" wp14:anchorId="02FE9312" wp14:editId="7B5CBD5A">
          <wp:simplePos x="0" y="0"/>
          <wp:positionH relativeFrom="column">
            <wp:posOffset>-676275</wp:posOffset>
          </wp:positionH>
          <wp:positionV relativeFrom="paragraph">
            <wp:posOffset>-363855</wp:posOffset>
          </wp:positionV>
          <wp:extent cx="1944895" cy="628368"/>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0" y="0"/>
                    <a:ext cx="1944895" cy="62836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1A7"/>
    <w:multiLevelType w:val="hybridMultilevel"/>
    <w:tmpl w:val="4C8284F2"/>
    <w:lvl w:ilvl="0" w:tplc="88848F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2039D"/>
    <w:multiLevelType w:val="hybridMultilevel"/>
    <w:tmpl w:val="79E2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05E2"/>
    <w:multiLevelType w:val="hybridMultilevel"/>
    <w:tmpl w:val="9DDEDC9A"/>
    <w:lvl w:ilvl="0" w:tplc="78D89552">
      <w:start w:val="1"/>
      <w:numFmt w:val="decimal"/>
      <w:lvlText w:val="%1."/>
      <w:lvlJc w:val="left"/>
      <w:pPr>
        <w:ind w:left="821" w:hanging="361"/>
        <w:jc w:val="left"/>
      </w:pPr>
      <w:rPr>
        <w:rFonts w:ascii="Calibri" w:eastAsia="Calibri" w:hAnsi="Calibri" w:cs="Calibri" w:hint="default"/>
        <w:b w:val="0"/>
        <w:bCs w:val="0"/>
        <w:i w:val="0"/>
        <w:iCs w:val="0"/>
        <w:spacing w:val="-2"/>
        <w:w w:val="100"/>
        <w:sz w:val="22"/>
        <w:szCs w:val="22"/>
        <w:lang w:val="en-US" w:eastAsia="en-US" w:bidi="ar-SA"/>
      </w:rPr>
    </w:lvl>
    <w:lvl w:ilvl="1" w:tplc="D09C6B5E">
      <w:numFmt w:val="bullet"/>
      <w:lvlText w:val=""/>
      <w:lvlJc w:val="left"/>
      <w:pPr>
        <w:ind w:left="1181" w:hanging="360"/>
      </w:pPr>
      <w:rPr>
        <w:rFonts w:ascii="Symbol" w:eastAsia="Symbol" w:hAnsi="Symbol" w:cs="Symbol" w:hint="default"/>
        <w:b w:val="0"/>
        <w:bCs w:val="0"/>
        <w:i w:val="0"/>
        <w:iCs w:val="0"/>
        <w:w w:val="100"/>
        <w:sz w:val="22"/>
        <w:szCs w:val="22"/>
        <w:lang w:val="en-US" w:eastAsia="en-US" w:bidi="ar-SA"/>
      </w:rPr>
    </w:lvl>
    <w:lvl w:ilvl="2" w:tplc="69CC4A90">
      <w:numFmt w:val="bullet"/>
      <w:lvlText w:val=""/>
      <w:lvlJc w:val="left"/>
      <w:pPr>
        <w:ind w:left="1281" w:hanging="360"/>
      </w:pPr>
      <w:rPr>
        <w:rFonts w:ascii="Symbol" w:eastAsia="Symbol" w:hAnsi="Symbol" w:cs="Symbol" w:hint="default"/>
        <w:b w:val="0"/>
        <w:bCs w:val="0"/>
        <w:i w:val="0"/>
        <w:iCs w:val="0"/>
        <w:w w:val="100"/>
        <w:sz w:val="22"/>
        <w:szCs w:val="22"/>
        <w:lang w:val="en-US" w:eastAsia="en-US" w:bidi="ar-SA"/>
      </w:rPr>
    </w:lvl>
    <w:lvl w:ilvl="3" w:tplc="FE70D2AC">
      <w:numFmt w:val="bullet"/>
      <w:lvlText w:val="•"/>
      <w:lvlJc w:val="left"/>
      <w:pPr>
        <w:ind w:left="2340" w:hanging="360"/>
      </w:pPr>
      <w:rPr>
        <w:rFonts w:hint="default"/>
        <w:lang w:val="en-US" w:eastAsia="en-US" w:bidi="ar-SA"/>
      </w:rPr>
    </w:lvl>
    <w:lvl w:ilvl="4" w:tplc="D24C5098">
      <w:numFmt w:val="bullet"/>
      <w:lvlText w:val="•"/>
      <w:lvlJc w:val="left"/>
      <w:pPr>
        <w:ind w:left="3400" w:hanging="360"/>
      </w:pPr>
      <w:rPr>
        <w:rFonts w:hint="default"/>
        <w:lang w:val="en-US" w:eastAsia="en-US" w:bidi="ar-SA"/>
      </w:rPr>
    </w:lvl>
    <w:lvl w:ilvl="5" w:tplc="2F040B74">
      <w:numFmt w:val="bullet"/>
      <w:lvlText w:val="•"/>
      <w:lvlJc w:val="left"/>
      <w:pPr>
        <w:ind w:left="4460" w:hanging="360"/>
      </w:pPr>
      <w:rPr>
        <w:rFonts w:hint="default"/>
        <w:lang w:val="en-US" w:eastAsia="en-US" w:bidi="ar-SA"/>
      </w:rPr>
    </w:lvl>
    <w:lvl w:ilvl="6" w:tplc="BBAE7830">
      <w:numFmt w:val="bullet"/>
      <w:lvlText w:val="•"/>
      <w:lvlJc w:val="left"/>
      <w:pPr>
        <w:ind w:left="5520" w:hanging="360"/>
      </w:pPr>
      <w:rPr>
        <w:rFonts w:hint="default"/>
        <w:lang w:val="en-US" w:eastAsia="en-US" w:bidi="ar-SA"/>
      </w:rPr>
    </w:lvl>
    <w:lvl w:ilvl="7" w:tplc="4356A7F6">
      <w:numFmt w:val="bullet"/>
      <w:lvlText w:val="•"/>
      <w:lvlJc w:val="left"/>
      <w:pPr>
        <w:ind w:left="6580" w:hanging="360"/>
      </w:pPr>
      <w:rPr>
        <w:rFonts w:hint="default"/>
        <w:lang w:val="en-US" w:eastAsia="en-US" w:bidi="ar-SA"/>
      </w:rPr>
    </w:lvl>
    <w:lvl w:ilvl="8" w:tplc="F232FB5A">
      <w:numFmt w:val="bullet"/>
      <w:lvlText w:val="•"/>
      <w:lvlJc w:val="left"/>
      <w:pPr>
        <w:ind w:left="7640" w:hanging="360"/>
      </w:pPr>
      <w:rPr>
        <w:rFonts w:hint="default"/>
        <w:lang w:val="en-US" w:eastAsia="en-US" w:bidi="ar-SA"/>
      </w:rPr>
    </w:lvl>
  </w:abstractNum>
  <w:abstractNum w:abstractNumId="3" w15:restartNumberingAfterBreak="0">
    <w:nsid w:val="188C5ACE"/>
    <w:multiLevelType w:val="hybridMultilevel"/>
    <w:tmpl w:val="CE78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C14D2"/>
    <w:multiLevelType w:val="hybridMultilevel"/>
    <w:tmpl w:val="BC9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61116"/>
    <w:multiLevelType w:val="hybridMultilevel"/>
    <w:tmpl w:val="3FB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E9A"/>
    <w:multiLevelType w:val="hybridMultilevel"/>
    <w:tmpl w:val="C422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64C00"/>
    <w:multiLevelType w:val="hybridMultilevel"/>
    <w:tmpl w:val="E75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022A7"/>
    <w:multiLevelType w:val="hybridMultilevel"/>
    <w:tmpl w:val="4B6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7323E"/>
    <w:multiLevelType w:val="hybridMultilevel"/>
    <w:tmpl w:val="772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87D26"/>
    <w:multiLevelType w:val="hybridMultilevel"/>
    <w:tmpl w:val="D7CC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3798C"/>
    <w:multiLevelType w:val="hybridMultilevel"/>
    <w:tmpl w:val="611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5131D"/>
    <w:multiLevelType w:val="hybridMultilevel"/>
    <w:tmpl w:val="DB80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C7A62"/>
    <w:multiLevelType w:val="hybridMultilevel"/>
    <w:tmpl w:val="89E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2655B"/>
    <w:multiLevelType w:val="hybridMultilevel"/>
    <w:tmpl w:val="D2A6E72C"/>
    <w:lvl w:ilvl="0" w:tplc="180CD20A">
      <w:start w:val="1"/>
      <w:numFmt w:val="bullet"/>
      <w:pStyle w:val="Bulleted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508F7"/>
    <w:multiLevelType w:val="hybridMultilevel"/>
    <w:tmpl w:val="40EA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C0306"/>
    <w:multiLevelType w:val="multilevel"/>
    <w:tmpl w:val="5214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EA60BD"/>
    <w:multiLevelType w:val="hybridMultilevel"/>
    <w:tmpl w:val="22AA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603C4"/>
    <w:multiLevelType w:val="hybridMultilevel"/>
    <w:tmpl w:val="49FEF6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CF53DB"/>
    <w:multiLevelType w:val="hybridMultilevel"/>
    <w:tmpl w:val="A92453A2"/>
    <w:lvl w:ilvl="0" w:tplc="CF7668AE">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60944"/>
    <w:multiLevelType w:val="hybridMultilevel"/>
    <w:tmpl w:val="31C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13"/>
  </w:num>
  <w:num w:numId="5">
    <w:abstractNumId w:val="15"/>
  </w:num>
  <w:num w:numId="6">
    <w:abstractNumId w:val="11"/>
  </w:num>
  <w:num w:numId="7">
    <w:abstractNumId w:val="8"/>
  </w:num>
  <w:num w:numId="8">
    <w:abstractNumId w:val="5"/>
  </w:num>
  <w:num w:numId="9">
    <w:abstractNumId w:val="19"/>
  </w:num>
  <w:num w:numId="10">
    <w:abstractNumId w:val="14"/>
  </w:num>
  <w:num w:numId="11">
    <w:abstractNumId w:val="16"/>
  </w:num>
  <w:num w:numId="12">
    <w:abstractNumId w:val="19"/>
    <w:lvlOverride w:ilvl="0">
      <w:startOverride w:val="1"/>
    </w:lvlOverride>
  </w:num>
  <w:num w:numId="13">
    <w:abstractNumId w:val="2"/>
  </w:num>
  <w:num w:numId="14">
    <w:abstractNumId w:val="12"/>
  </w:num>
  <w:num w:numId="15">
    <w:abstractNumId w:val="6"/>
  </w:num>
  <w:num w:numId="16">
    <w:abstractNumId w:val="9"/>
  </w:num>
  <w:num w:numId="17">
    <w:abstractNumId w:val="10"/>
  </w:num>
  <w:num w:numId="18">
    <w:abstractNumId w:val="20"/>
  </w:num>
  <w:num w:numId="19">
    <w:abstractNumId w:val="3"/>
  </w:num>
  <w:num w:numId="20">
    <w:abstractNumId w:val="1"/>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E8"/>
    <w:rsid w:val="00056355"/>
    <w:rsid w:val="00141F58"/>
    <w:rsid w:val="00176B6C"/>
    <w:rsid w:val="001E05F3"/>
    <w:rsid w:val="001E3869"/>
    <w:rsid w:val="001F4D80"/>
    <w:rsid w:val="002A5E6B"/>
    <w:rsid w:val="002A678D"/>
    <w:rsid w:val="002C3836"/>
    <w:rsid w:val="003133AA"/>
    <w:rsid w:val="003B1B65"/>
    <w:rsid w:val="004076CE"/>
    <w:rsid w:val="0043262C"/>
    <w:rsid w:val="00474EAA"/>
    <w:rsid w:val="004A6539"/>
    <w:rsid w:val="004B54A0"/>
    <w:rsid w:val="004E3CD0"/>
    <w:rsid w:val="00511867"/>
    <w:rsid w:val="005522FB"/>
    <w:rsid w:val="00577EBD"/>
    <w:rsid w:val="005C6EE5"/>
    <w:rsid w:val="005E4BAB"/>
    <w:rsid w:val="00623F07"/>
    <w:rsid w:val="00641CAD"/>
    <w:rsid w:val="0067694D"/>
    <w:rsid w:val="00695342"/>
    <w:rsid w:val="007D54EF"/>
    <w:rsid w:val="007E5150"/>
    <w:rsid w:val="0081124F"/>
    <w:rsid w:val="0081164D"/>
    <w:rsid w:val="00852724"/>
    <w:rsid w:val="00871BE8"/>
    <w:rsid w:val="008A1A8B"/>
    <w:rsid w:val="008E0FA7"/>
    <w:rsid w:val="00924808"/>
    <w:rsid w:val="00926A9F"/>
    <w:rsid w:val="009651CC"/>
    <w:rsid w:val="009D79B0"/>
    <w:rsid w:val="00A4040E"/>
    <w:rsid w:val="00A62C8F"/>
    <w:rsid w:val="00A868A8"/>
    <w:rsid w:val="00A93240"/>
    <w:rsid w:val="00AC3C25"/>
    <w:rsid w:val="00B67B8C"/>
    <w:rsid w:val="00BC09D0"/>
    <w:rsid w:val="00C120A1"/>
    <w:rsid w:val="00C30F5C"/>
    <w:rsid w:val="00C34F3A"/>
    <w:rsid w:val="00C6399F"/>
    <w:rsid w:val="00CA50E9"/>
    <w:rsid w:val="00CE4728"/>
    <w:rsid w:val="00D8094B"/>
    <w:rsid w:val="00D9503D"/>
    <w:rsid w:val="00E814B8"/>
    <w:rsid w:val="00EB3980"/>
    <w:rsid w:val="00F11B0E"/>
    <w:rsid w:val="00F75141"/>
    <w:rsid w:val="00FA2A94"/>
    <w:rsid w:val="00FF3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0C68D"/>
  <w15:chartTrackingRefBased/>
  <w15:docId w15:val="{87AF62DA-BE2B-4282-8046-465C728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B8C"/>
    <w:pPr>
      <w:spacing w:before="160" w:after="0" w:line="240" w:lineRule="auto"/>
    </w:pPr>
    <w:rPr>
      <w:rFonts w:ascii="Acumin Pro" w:hAnsi="Acumin Pro"/>
    </w:rPr>
  </w:style>
  <w:style w:type="paragraph" w:styleId="Heading1">
    <w:name w:val="heading 1"/>
    <w:basedOn w:val="Normal"/>
    <w:next w:val="Normal"/>
    <w:link w:val="Heading1Char"/>
    <w:autoRedefine/>
    <w:uiPriority w:val="9"/>
    <w:qFormat/>
    <w:rsid w:val="00852724"/>
    <w:pPr>
      <w:outlineLvl w:val="0"/>
    </w:pPr>
    <w:rPr>
      <w:b/>
      <w:sz w:val="28"/>
    </w:rPr>
  </w:style>
  <w:style w:type="paragraph" w:styleId="Heading2">
    <w:name w:val="heading 2"/>
    <w:basedOn w:val="Normal"/>
    <w:next w:val="Normal"/>
    <w:link w:val="Heading2Char"/>
    <w:uiPriority w:val="9"/>
    <w:semiHidden/>
    <w:unhideWhenUsed/>
    <w:rsid w:val="00623F07"/>
    <w:pPr>
      <w:keepNext/>
      <w:keepLines/>
      <w:spacing w:before="40"/>
      <w:outlineLvl w:val="1"/>
    </w:pPr>
    <w:rPr>
      <w:rFonts w:ascii="Times New Roman" w:eastAsia="Times New Roman" w:hAnsi="Times New Roman" w:cs="Times New Roman"/>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E8"/>
    <w:pPr>
      <w:tabs>
        <w:tab w:val="center" w:pos="4680"/>
        <w:tab w:val="right" w:pos="9360"/>
      </w:tabs>
    </w:pPr>
  </w:style>
  <w:style w:type="character" w:customStyle="1" w:styleId="HeaderChar">
    <w:name w:val="Header Char"/>
    <w:basedOn w:val="DefaultParagraphFont"/>
    <w:link w:val="Header"/>
    <w:uiPriority w:val="99"/>
    <w:rsid w:val="00871BE8"/>
  </w:style>
  <w:style w:type="paragraph" w:styleId="Footer">
    <w:name w:val="footer"/>
    <w:basedOn w:val="Normal"/>
    <w:link w:val="FooterChar"/>
    <w:uiPriority w:val="99"/>
    <w:unhideWhenUsed/>
    <w:rsid w:val="00871BE8"/>
    <w:pPr>
      <w:tabs>
        <w:tab w:val="center" w:pos="4680"/>
        <w:tab w:val="right" w:pos="9360"/>
      </w:tabs>
    </w:pPr>
  </w:style>
  <w:style w:type="character" w:customStyle="1" w:styleId="FooterChar">
    <w:name w:val="Footer Char"/>
    <w:basedOn w:val="DefaultParagraphFont"/>
    <w:link w:val="Footer"/>
    <w:uiPriority w:val="99"/>
    <w:rsid w:val="00871BE8"/>
  </w:style>
  <w:style w:type="paragraph" w:styleId="ListParagraph">
    <w:name w:val="List Paragraph"/>
    <w:basedOn w:val="Normal"/>
    <w:uiPriority w:val="34"/>
    <w:qFormat/>
    <w:rsid w:val="00871BE8"/>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51186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1124F"/>
    <w:rPr>
      <w:i/>
      <w:iCs/>
    </w:rPr>
  </w:style>
  <w:style w:type="paragraph" w:styleId="Title">
    <w:name w:val="Title"/>
    <w:next w:val="Normal"/>
    <w:link w:val="TitleChar"/>
    <w:uiPriority w:val="10"/>
    <w:qFormat/>
    <w:rsid w:val="001F4D80"/>
    <w:pPr>
      <w:spacing w:after="0"/>
    </w:pPr>
    <w:rPr>
      <w:rFonts w:ascii="Acumin Pro" w:hAnsi="Acumin Pro"/>
      <w:caps/>
      <w:color w:val="FFFFFF" w:themeColor="background1"/>
      <w:sz w:val="48"/>
      <w:szCs w:val="48"/>
    </w:rPr>
  </w:style>
  <w:style w:type="character" w:customStyle="1" w:styleId="TitleChar">
    <w:name w:val="Title Char"/>
    <w:basedOn w:val="DefaultParagraphFont"/>
    <w:link w:val="Title"/>
    <w:uiPriority w:val="10"/>
    <w:rsid w:val="001F4D80"/>
    <w:rPr>
      <w:rFonts w:ascii="Acumin Pro" w:hAnsi="Acumin Pro"/>
      <w:caps/>
      <w:color w:val="FFFFFF" w:themeColor="background1"/>
      <w:sz w:val="48"/>
      <w:szCs w:val="48"/>
    </w:rPr>
  </w:style>
  <w:style w:type="character" w:customStyle="1" w:styleId="Heading1Char">
    <w:name w:val="Heading 1 Char"/>
    <w:basedOn w:val="DefaultParagraphFont"/>
    <w:link w:val="Heading1"/>
    <w:uiPriority w:val="9"/>
    <w:rsid w:val="00852724"/>
    <w:rPr>
      <w:rFonts w:ascii="Acumin Pro" w:hAnsi="Acumin Pro"/>
      <w:b/>
      <w:sz w:val="28"/>
    </w:rPr>
  </w:style>
  <w:style w:type="paragraph" w:styleId="NoSpacing">
    <w:name w:val="No Spacing"/>
    <w:aliases w:val="Citations"/>
    <w:basedOn w:val="Normal"/>
    <w:uiPriority w:val="1"/>
    <w:qFormat/>
    <w:rsid w:val="002A678D"/>
    <w:pPr>
      <w:spacing w:before="0" w:after="160"/>
    </w:pPr>
    <w:rPr>
      <w:color w:val="FFFFFF" w:themeColor="background1"/>
      <w:sz w:val="18"/>
      <w:szCs w:val="18"/>
    </w:rPr>
  </w:style>
  <w:style w:type="paragraph" w:styleId="Subtitle">
    <w:name w:val="Subtitle"/>
    <w:aliases w:val="Numbered List"/>
    <w:next w:val="Normal"/>
    <w:link w:val="SubtitleChar"/>
    <w:uiPriority w:val="11"/>
    <w:qFormat/>
    <w:rsid w:val="002A678D"/>
    <w:pPr>
      <w:numPr>
        <w:numId w:val="9"/>
      </w:numPr>
      <w:spacing w:before="160" w:after="0" w:line="240" w:lineRule="auto"/>
    </w:pPr>
    <w:rPr>
      <w:rFonts w:ascii="Acumin Pro" w:eastAsia="Times New Roman" w:hAnsi="Acumin Pro" w:cs="Times New Roman"/>
      <w:szCs w:val="24"/>
    </w:rPr>
  </w:style>
  <w:style w:type="character" w:customStyle="1" w:styleId="SubtitleChar">
    <w:name w:val="Subtitle Char"/>
    <w:aliases w:val="Numbered List Char"/>
    <w:basedOn w:val="DefaultParagraphFont"/>
    <w:link w:val="Subtitle"/>
    <w:uiPriority w:val="11"/>
    <w:rsid w:val="002A678D"/>
    <w:rPr>
      <w:rFonts w:ascii="Acumin Pro" w:eastAsia="Times New Roman" w:hAnsi="Acumin Pro" w:cs="Times New Roman"/>
      <w:szCs w:val="24"/>
    </w:rPr>
  </w:style>
  <w:style w:type="paragraph" w:customStyle="1" w:styleId="Bulletedlist1">
    <w:name w:val="Bulleted list 1"/>
    <w:basedOn w:val="ListParagraph"/>
    <w:qFormat/>
    <w:rsid w:val="002A678D"/>
    <w:pPr>
      <w:numPr>
        <w:numId w:val="10"/>
      </w:numPr>
    </w:pPr>
    <w:rPr>
      <w:rFonts w:ascii="Acumin Pro" w:hAnsi="Acumin Pro"/>
      <w:sz w:val="22"/>
    </w:rPr>
  </w:style>
  <w:style w:type="paragraph" w:customStyle="1" w:styleId="Bulletedlist2">
    <w:name w:val="Bulleted list 2"/>
    <w:basedOn w:val="Bulletedlist1"/>
    <w:qFormat/>
    <w:rsid w:val="008E0FA7"/>
    <w:pPr>
      <w:ind w:left="1080"/>
    </w:pPr>
  </w:style>
  <w:style w:type="character" w:customStyle="1" w:styleId="Heading2Char">
    <w:name w:val="Heading 2 Char"/>
    <w:basedOn w:val="DefaultParagraphFont"/>
    <w:link w:val="Heading2"/>
    <w:uiPriority w:val="9"/>
    <w:semiHidden/>
    <w:rsid w:val="00623F07"/>
    <w:rPr>
      <w:rFonts w:ascii="Times New Roman" w:eastAsia="Times New Roman" w:hAnsi="Times New Roman" w:cs="Times New Roman"/>
      <w:color w:val="2E74B5" w:themeColor="accent1" w:themeShade="BF"/>
      <w:sz w:val="26"/>
      <w:szCs w:val="26"/>
    </w:rPr>
  </w:style>
  <w:style w:type="paragraph" w:customStyle="1" w:styleId="Table">
    <w:name w:val="Table"/>
    <w:basedOn w:val="Normal"/>
    <w:qFormat/>
    <w:rsid w:val="00623F07"/>
    <w:pPr>
      <w:spacing w:before="0"/>
    </w:pPr>
  </w:style>
  <w:style w:type="character" w:styleId="Hyperlink">
    <w:name w:val="Hyperlink"/>
    <w:basedOn w:val="DefaultParagraphFont"/>
    <w:uiPriority w:val="99"/>
    <w:unhideWhenUsed/>
    <w:rsid w:val="00141F58"/>
    <w:rPr>
      <w:color w:val="0563C1" w:themeColor="hyperlink"/>
      <w:u w:val="single"/>
    </w:rPr>
  </w:style>
  <w:style w:type="character" w:styleId="UnresolvedMention">
    <w:name w:val="Unresolved Mention"/>
    <w:basedOn w:val="DefaultParagraphFont"/>
    <w:uiPriority w:val="99"/>
    <w:semiHidden/>
    <w:unhideWhenUsed/>
    <w:rsid w:val="00141F58"/>
    <w:rPr>
      <w:color w:val="605E5C"/>
      <w:shd w:val="clear" w:color="auto" w:fill="E1DFDD"/>
    </w:rPr>
  </w:style>
  <w:style w:type="paragraph" w:customStyle="1" w:styleId="TableHeadings">
    <w:name w:val="Table Headings"/>
    <w:basedOn w:val="Table"/>
    <w:qFormat/>
    <w:rsid w:val="00056355"/>
    <w:rPr>
      <w:b/>
      <w:bCs/>
      <w:color w:val="FFFFFF" w:themeColor="background1"/>
      <w:bdr w:val="none" w:sz="0" w:space="0" w:color="auto" w:frame="1"/>
    </w:rPr>
  </w:style>
  <w:style w:type="character" w:styleId="FollowedHyperlink">
    <w:name w:val="FollowedHyperlink"/>
    <w:basedOn w:val="DefaultParagraphFont"/>
    <w:uiPriority w:val="99"/>
    <w:semiHidden/>
    <w:unhideWhenUsed/>
    <w:rsid w:val="00C30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hubicl.org/toolbox/tools/479" TargetMode="External"/><Relationship Id="rId2" Type="http://schemas.openxmlformats.org/officeDocument/2006/relationships/hyperlink" Target="https://www.purdue.edu/IPPU/CILMAR/Learning/Intercultural_Pedagogy_Grant/index.html" TargetMode="External"/><Relationship Id="rId1" Type="http://schemas.openxmlformats.org/officeDocument/2006/relationships/hyperlink" Target="https://hubicl.org/toolbox/tools/479" TargetMode="External"/><Relationship Id="rId5" Type="http://schemas.openxmlformats.org/officeDocument/2006/relationships/image" Target="media/image2.png"/><Relationship Id="rId4" Type="http://schemas.openxmlformats.org/officeDocument/2006/relationships/hyperlink" Target="https://www.purdue.edu/IPPU/CILMAR/Learning/Intercultural_Pedagogy_Gran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Biesiada, Brittany A</dc:creator>
  <cp:keywords/>
  <dc:description/>
  <cp:lastModifiedBy>Jones, Daniel C</cp:lastModifiedBy>
  <cp:revision>3</cp:revision>
  <dcterms:created xsi:type="dcterms:W3CDTF">2022-02-17T00:13:00Z</dcterms:created>
  <dcterms:modified xsi:type="dcterms:W3CDTF">2022-02-17T00:14:00Z</dcterms:modified>
</cp:coreProperties>
</file>